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bookmarkStart w:id="0" w:name="_GoBack"/>
      <w:bookmarkEnd w:id="0"/>
      <w:r>
        <w:rPr>
          <w:rStyle w:val="a3"/>
          <w:rFonts w:ascii="Segoe UI" w:eastAsiaTheme="majorEastAsia" w:hAnsi="Segoe UI" w:cs="Segoe UI"/>
          <w:color w:val="0F1115"/>
        </w:rPr>
        <w:t>Политика в отношении обработки персональных данных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1. Общие положения</w:t>
      </w:r>
      <w:r>
        <w:rPr>
          <w:rFonts w:ascii="Segoe UI" w:hAnsi="Segoe UI" w:cs="Segoe UI"/>
          <w:color w:val="0F1115"/>
        </w:rPr>
        <w:br/>
        <w:t>1.1. Настоящая Политика в отношении обработки персональных данных (далее — «Политика») составлена в соответствии с требованиями Федерального закона от 27.07.2006 № 152-ФЗ «О персональных данных» (далее — «Закон о персональных данных») и определяет порядок обработки персональных данных и меры по обеспечению их безопасности, предпринимаемые индивидуальным предпринимателем Давыдовым Борисом Алексеевичем (далее — «Оператор»).</w:t>
      </w:r>
      <w:r>
        <w:rPr>
          <w:rFonts w:ascii="Segoe UI" w:hAnsi="Segoe UI" w:cs="Segoe UI"/>
          <w:color w:val="0F1115"/>
        </w:rPr>
        <w:br/>
        <w:t>1.2.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  <w:r>
        <w:rPr>
          <w:rFonts w:ascii="Segoe UI" w:hAnsi="Segoe UI" w:cs="Segoe UI"/>
          <w:color w:val="0F1115"/>
        </w:rPr>
        <w:br/>
        <w:t>1.3. Настоящая Политика применяется ко всей информации, которую Оператор может получить о посетителях веб-сайта </w:t>
      </w:r>
      <w:hyperlink r:id="rId5" w:tgtFrame="_blank" w:history="1">
        <w:r w:rsidRPr="00446F5D">
          <w:rPr>
            <w:rStyle w:val="a4"/>
            <w:rFonts w:ascii="Segoe UI" w:hAnsi="Segoe UI" w:cs="Segoe UI"/>
          </w:rPr>
          <w:t>https://aptekus.ru/</w:t>
        </w:r>
      </w:hyperlink>
      <w:r>
        <w:rPr>
          <w:rFonts w:ascii="Segoe UI" w:hAnsi="Segoe UI" w:cs="Segoe UI"/>
          <w:color w:val="0F1115"/>
        </w:rPr>
        <w:t> (далее — «Сайт»).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2. Основные понятия, используемые в Политике</w:t>
      </w:r>
      <w:r>
        <w:rPr>
          <w:rFonts w:ascii="Segoe UI" w:hAnsi="Segoe UI" w:cs="Segoe UI"/>
          <w:color w:val="0F1115"/>
        </w:rPr>
        <w:br/>
        <w:t>2.1. </w:t>
      </w:r>
      <w:r>
        <w:rPr>
          <w:rStyle w:val="a3"/>
          <w:rFonts w:ascii="Segoe UI" w:eastAsiaTheme="majorEastAsia" w:hAnsi="Segoe UI" w:cs="Segoe UI"/>
          <w:color w:val="0F1115"/>
        </w:rPr>
        <w:t>Автоматизированная обработка персональных данных</w:t>
      </w:r>
      <w:r>
        <w:rPr>
          <w:rFonts w:ascii="Segoe UI" w:hAnsi="Segoe UI" w:cs="Segoe UI"/>
          <w:color w:val="0F1115"/>
        </w:rPr>
        <w:t> — обработка персональных данных с помощью средств вычислительной техники.</w:t>
      </w:r>
      <w:r>
        <w:rPr>
          <w:rFonts w:ascii="Segoe UI" w:hAnsi="Segoe UI" w:cs="Segoe UI"/>
          <w:color w:val="0F1115"/>
        </w:rPr>
        <w:br/>
        <w:t>2.2. </w:t>
      </w:r>
      <w:r>
        <w:rPr>
          <w:rStyle w:val="a3"/>
          <w:rFonts w:ascii="Segoe UI" w:eastAsiaTheme="majorEastAsia" w:hAnsi="Segoe UI" w:cs="Segoe UI"/>
          <w:color w:val="0F1115"/>
        </w:rPr>
        <w:t>Блокирование персональных данных</w:t>
      </w:r>
      <w:r>
        <w:rPr>
          <w:rFonts w:ascii="Segoe UI" w:hAnsi="Segoe UI" w:cs="Segoe UI"/>
          <w:color w:val="0F1115"/>
        </w:rPr>
        <w:t> —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  <w:r>
        <w:rPr>
          <w:rFonts w:ascii="Segoe UI" w:hAnsi="Segoe UI" w:cs="Segoe UI"/>
          <w:color w:val="0F1115"/>
        </w:rPr>
        <w:br/>
        <w:t>2.3. </w:t>
      </w:r>
      <w:r>
        <w:rPr>
          <w:rStyle w:val="a3"/>
          <w:rFonts w:ascii="Segoe UI" w:eastAsiaTheme="majorEastAsia" w:hAnsi="Segoe UI" w:cs="Segoe UI"/>
          <w:color w:val="0F1115"/>
        </w:rPr>
        <w:t>Веб-сайт</w:t>
      </w:r>
      <w:r>
        <w:rPr>
          <w:rFonts w:ascii="Segoe UI" w:hAnsi="Segoe UI" w:cs="Segoe UI"/>
          <w:color w:val="0F1115"/>
        </w:rPr>
        <w:t> —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hyperlink r:id="rId6" w:tgtFrame="_blank" w:history="1">
        <w:r w:rsidRPr="00446F5D">
          <w:rPr>
            <w:rStyle w:val="a4"/>
            <w:rFonts w:ascii="Segoe UI" w:hAnsi="Segoe UI" w:cs="Segoe UI"/>
          </w:rPr>
          <w:t>https://aptekus.ru/</w:t>
        </w:r>
      </w:hyperlink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  <w:t>2.4. </w:t>
      </w:r>
      <w:r>
        <w:rPr>
          <w:rStyle w:val="a3"/>
          <w:rFonts w:ascii="Segoe UI" w:eastAsiaTheme="majorEastAsia" w:hAnsi="Segoe UI" w:cs="Segoe UI"/>
          <w:color w:val="0F1115"/>
        </w:rPr>
        <w:t>Обезличивание персональных данных</w:t>
      </w:r>
      <w:r>
        <w:rPr>
          <w:rFonts w:ascii="Segoe UI" w:hAnsi="Segoe UI" w:cs="Segoe UI"/>
          <w:color w:val="0F1115"/>
        </w:rPr>
        <w:t> 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  <w:r>
        <w:rPr>
          <w:rFonts w:ascii="Segoe UI" w:hAnsi="Segoe UI" w:cs="Segoe UI"/>
          <w:color w:val="0F1115"/>
        </w:rPr>
        <w:br/>
        <w:t>2.5. </w:t>
      </w:r>
      <w:r>
        <w:rPr>
          <w:rStyle w:val="a3"/>
          <w:rFonts w:ascii="Segoe UI" w:eastAsiaTheme="majorEastAsia" w:hAnsi="Segoe UI" w:cs="Segoe UI"/>
          <w:color w:val="0F1115"/>
        </w:rPr>
        <w:t>Обработка персональных данных</w:t>
      </w:r>
      <w:r>
        <w:rPr>
          <w:rFonts w:ascii="Segoe UI" w:hAnsi="Segoe UI" w:cs="Segoe UI"/>
          <w:color w:val="0F1115"/>
        </w:rPr>
        <w:t> —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Segoe UI" w:hAnsi="Segoe UI" w:cs="Segoe UI"/>
          <w:color w:val="0F1115"/>
        </w:rPr>
        <w:br/>
        <w:t>2.6. </w:t>
      </w:r>
      <w:r>
        <w:rPr>
          <w:rStyle w:val="a3"/>
          <w:rFonts w:ascii="Segoe UI" w:eastAsiaTheme="majorEastAsia" w:hAnsi="Segoe UI" w:cs="Segoe UI"/>
          <w:color w:val="0F1115"/>
        </w:rPr>
        <w:t>Оператор</w:t>
      </w:r>
      <w:r>
        <w:rPr>
          <w:rFonts w:ascii="Segoe UI" w:hAnsi="Segoe UI" w:cs="Segoe UI"/>
          <w:color w:val="0F1115"/>
        </w:rPr>
        <w:t> —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>
        <w:rPr>
          <w:rFonts w:ascii="Segoe UI" w:hAnsi="Segoe UI" w:cs="Segoe UI"/>
          <w:color w:val="0F1115"/>
        </w:rPr>
        <w:br/>
        <w:t>2.7. </w:t>
      </w:r>
      <w:r>
        <w:rPr>
          <w:rStyle w:val="a3"/>
          <w:rFonts w:ascii="Segoe UI" w:eastAsiaTheme="majorEastAsia" w:hAnsi="Segoe UI" w:cs="Segoe UI"/>
          <w:color w:val="0F1115"/>
        </w:rPr>
        <w:t>Персональные данные</w:t>
      </w:r>
      <w:r>
        <w:rPr>
          <w:rFonts w:ascii="Segoe UI" w:hAnsi="Segoe UI" w:cs="Segoe UI"/>
          <w:color w:val="0F1115"/>
        </w:rPr>
        <w:t> — любая информация, относящаяся прямо или косвенно к определенному или определяемому Пользователю веб-сайта </w:t>
      </w:r>
      <w:hyperlink r:id="rId7" w:tgtFrame="_blank" w:history="1">
        <w:r w:rsidRPr="00446F5D">
          <w:rPr>
            <w:rStyle w:val="a4"/>
            <w:rFonts w:ascii="Segoe UI" w:hAnsi="Segoe UI" w:cs="Segoe UI"/>
          </w:rPr>
          <w:t>https://aptekus.ru/</w:t>
        </w:r>
      </w:hyperlink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  <w:t>2.8. </w:t>
      </w:r>
      <w:r>
        <w:rPr>
          <w:rStyle w:val="a3"/>
          <w:rFonts w:ascii="Segoe UI" w:eastAsiaTheme="majorEastAsia" w:hAnsi="Segoe UI" w:cs="Segoe UI"/>
          <w:color w:val="0F1115"/>
        </w:rPr>
        <w:t>Пользователь</w:t>
      </w:r>
      <w:r>
        <w:rPr>
          <w:rFonts w:ascii="Segoe UI" w:hAnsi="Segoe UI" w:cs="Segoe UI"/>
          <w:color w:val="0F1115"/>
        </w:rPr>
        <w:t> — любой посетитель веб-сайта </w:t>
      </w:r>
      <w:hyperlink r:id="rId8" w:tgtFrame="_blank" w:history="1">
        <w:r w:rsidRPr="00446F5D">
          <w:rPr>
            <w:rStyle w:val="a4"/>
            <w:rFonts w:ascii="Segoe UI" w:hAnsi="Segoe UI" w:cs="Segoe UI"/>
          </w:rPr>
          <w:t>https://aptekus.ru/</w:t>
        </w:r>
      </w:hyperlink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</w:r>
      <w:r>
        <w:rPr>
          <w:rFonts w:ascii="Segoe UI" w:hAnsi="Segoe UI" w:cs="Segoe UI"/>
          <w:color w:val="0F1115"/>
        </w:rPr>
        <w:lastRenderedPageBreak/>
        <w:t>2.9. </w:t>
      </w:r>
      <w:r>
        <w:rPr>
          <w:rStyle w:val="a3"/>
          <w:rFonts w:ascii="Segoe UI" w:eastAsiaTheme="majorEastAsia" w:hAnsi="Segoe UI" w:cs="Segoe UI"/>
          <w:color w:val="0F1115"/>
        </w:rPr>
        <w:t>Предоставление персональных данных</w:t>
      </w:r>
      <w:r>
        <w:rPr>
          <w:rFonts w:ascii="Segoe UI" w:hAnsi="Segoe UI" w:cs="Segoe UI"/>
          <w:color w:val="0F1115"/>
        </w:rPr>
        <w:t> — действия, направленные на раскрытие персональных данных определенному лицу или определенному кругу лиц.</w:t>
      </w:r>
      <w:r>
        <w:rPr>
          <w:rFonts w:ascii="Segoe UI" w:hAnsi="Segoe UI" w:cs="Segoe UI"/>
          <w:color w:val="0F1115"/>
        </w:rPr>
        <w:br/>
        <w:t>2.10. </w:t>
      </w:r>
      <w:r>
        <w:rPr>
          <w:rStyle w:val="a3"/>
          <w:rFonts w:ascii="Segoe UI" w:eastAsiaTheme="majorEastAsia" w:hAnsi="Segoe UI" w:cs="Segoe UI"/>
          <w:color w:val="0F1115"/>
        </w:rPr>
        <w:t>Распространение персональных данных</w:t>
      </w:r>
      <w:r>
        <w:rPr>
          <w:rFonts w:ascii="Segoe UI" w:hAnsi="Segoe UI" w:cs="Segoe UI"/>
          <w:color w:val="0F1115"/>
        </w:rPr>
        <w:t> —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  <w:r>
        <w:rPr>
          <w:rFonts w:ascii="Segoe UI" w:hAnsi="Segoe UI" w:cs="Segoe UI"/>
          <w:color w:val="0F1115"/>
        </w:rPr>
        <w:br/>
        <w:t>2.11. </w:t>
      </w:r>
      <w:r>
        <w:rPr>
          <w:rStyle w:val="a3"/>
          <w:rFonts w:ascii="Segoe UI" w:eastAsiaTheme="majorEastAsia" w:hAnsi="Segoe UI" w:cs="Segoe UI"/>
          <w:color w:val="0F1115"/>
        </w:rPr>
        <w:t>Уничтожение персональных данных</w:t>
      </w:r>
      <w:r>
        <w:rPr>
          <w:rFonts w:ascii="Segoe UI" w:hAnsi="Segoe UI" w:cs="Segoe UI"/>
          <w:color w:val="0F1115"/>
        </w:rPr>
        <w:t> —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3. Основные права и обязанности Оператора</w:t>
      </w:r>
      <w:r>
        <w:rPr>
          <w:rFonts w:ascii="Segoe UI" w:hAnsi="Segoe UI" w:cs="Segoe UI"/>
          <w:color w:val="0F1115"/>
        </w:rPr>
        <w:br/>
        <w:t>3.1. Оператор имеет право:</w:t>
      </w:r>
      <w:r>
        <w:rPr>
          <w:rFonts w:ascii="Segoe UI" w:hAnsi="Segoe UI" w:cs="Segoe UI"/>
          <w:color w:val="0F1115"/>
        </w:rPr>
        <w:br/>
        <w:t>— получать от субъекта персональных данных достоверные информацию и/или документы, содержащие персональные данные;</w:t>
      </w:r>
      <w:r>
        <w:rPr>
          <w:rFonts w:ascii="Segoe UI" w:hAnsi="Segoe UI" w:cs="Segoe UI"/>
          <w:color w:val="0F1115"/>
        </w:rPr>
        <w:br/>
        <w:t>—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данных.</w:t>
      </w:r>
      <w:r>
        <w:rPr>
          <w:rFonts w:ascii="Segoe UI" w:hAnsi="Segoe UI" w:cs="Segoe UI"/>
          <w:color w:val="0F1115"/>
        </w:rPr>
        <w:br/>
        <w:t>3.2. Оператор обязан:</w:t>
      </w:r>
      <w:r>
        <w:rPr>
          <w:rFonts w:ascii="Segoe UI" w:hAnsi="Segoe UI" w:cs="Segoe UI"/>
          <w:color w:val="0F1115"/>
        </w:rPr>
        <w:br/>
        <w:t>— предоставлять субъекту персональных данных по его просьбе информацию, касающуюся обработки его персональных данных;</w:t>
      </w:r>
      <w:r>
        <w:rPr>
          <w:rFonts w:ascii="Segoe UI" w:hAnsi="Segoe UI" w:cs="Segoe UI"/>
          <w:color w:val="0F1115"/>
        </w:rPr>
        <w:br/>
        <w:t>— организовывать обработку персональных данных в порядке, установленном действующим законодательством РФ;</w:t>
      </w:r>
      <w:r>
        <w:rPr>
          <w:rFonts w:ascii="Segoe UI" w:hAnsi="Segoe UI" w:cs="Segoe UI"/>
          <w:color w:val="0F1115"/>
        </w:rPr>
        <w:br/>
        <w:t>—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  <w:r>
        <w:rPr>
          <w:rFonts w:ascii="Segoe UI" w:hAnsi="Segoe UI" w:cs="Segoe UI"/>
          <w:color w:val="0F1115"/>
        </w:rPr>
        <w:br/>
        <w:t>—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запроса;</w:t>
      </w:r>
      <w:r>
        <w:rPr>
          <w:rFonts w:ascii="Segoe UI" w:hAnsi="Segoe UI" w:cs="Segoe UI"/>
          <w:color w:val="0F1115"/>
        </w:rPr>
        <w:br/>
        <w:t>— публиковать или иным образом обеспечивать неограниченный доступ к настоящей Политике;</w:t>
      </w:r>
      <w:r>
        <w:rPr>
          <w:rFonts w:ascii="Segoe UI" w:hAnsi="Segoe UI" w:cs="Segoe UI"/>
          <w:color w:val="0F1115"/>
        </w:rPr>
        <w:br/>
        <w:t>—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  <w:r>
        <w:rPr>
          <w:rFonts w:ascii="Segoe UI" w:hAnsi="Segoe UI" w:cs="Segoe UI"/>
          <w:color w:val="0F1115"/>
        </w:rPr>
        <w:br/>
        <w:t>— прекратить обработку и уничтожить персональные данные в порядке и случаях, предусмотренных Законом о персональных данных;</w:t>
      </w:r>
      <w:r>
        <w:rPr>
          <w:rFonts w:ascii="Segoe UI" w:hAnsi="Segoe UI" w:cs="Segoe UI"/>
          <w:color w:val="0F1115"/>
        </w:rPr>
        <w:br/>
        <w:t>— исполнять иные обязанности, предусмотренные Законом о персональных данных.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lastRenderedPageBreak/>
        <w:t>4. Основные права и обязанности субъектов персональных данных</w:t>
      </w:r>
      <w:r>
        <w:rPr>
          <w:rFonts w:ascii="Segoe UI" w:hAnsi="Segoe UI" w:cs="Segoe UI"/>
          <w:color w:val="0F1115"/>
        </w:rPr>
        <w:br/>
        <w:t>4.1. Субъекты персональных данных имеют право:</w:t>
      </w:r>
      <w:r>
        <w:rPr>
          <w:rFonts w:ascii="Segoe UI" w:hAnsi="Segoe UI" w:cs="Segoe UI"/>
          <w:color w:val="0F1115"/>
        </w:rPr>
        <w:br/>
        <w:t>— получать информацию, касающуюся обработки их персональных данных;</w:t>
      </w:r>
      <w:r>
        <w:rPr>
          <w:rFonts w:ascii="Segoe UI" w:hAnsi="Segoe UI" w:cs="Segoe UI"/>
          <w:color w:val="0F1115"/>
        </w:rPr>
        <w:br/>
        <w:t>— требовать от Оператора уточнения, блокирования или уничтожения своих персональных данных, если они являются неполными, устаревшими, неточными, незаконно полученными или не являются необходимыми для заявленной цели обработки;</w:t>
      </w:r>
      <w:r>
        <w:rPr>
          <w:rFonts w:ascii="Segoe UI" w:hAnsi="Segoe UI" w:cs="Segoe UI"/>
          <w:color w:val="0F1115"/>
        </w:rPr>
        <w:br/>
        <w:t>— на отзыв согласия на обработку персональных данных;</w:t>
      </w:r>
      <w:r>
        <w:rPr>
          <w:rFonts w:ascii="Segoe UI" w:hAnsi="Segoe UI" w:cs="Segoe UI"/>
          <w:color w:val="0F1115"/>
        </w:rPr>
        <w:br/>
        <w:t>— обжаловать в уполномоченном органе по защите прав субъектов персональных данных или в судебном порядке неправомерные действия или бездействие Оператора при обработке их персональных данных;</w:t>
      </w:r>
      <w:r>
        <w:rPr>
          <w:rFonts w:ascii="Segoe UI" w:hAnsi="Segoe UI" w:cs="Segoe UI"/>
          <w:color w:val="0F1115"/>
        </w:rPr>
        <w:br/>
        <w:t>— на осуществление иных прав, предусмотренных законодательством РФ.</w:t>
      </w:r>
      <w:r>
        <w:rPr>
          <w:rFonts w:ascii="Segoe UI" w:hAnsi="Segoe UI" w:cs="Segoe UI"/>
          <w:color w:val="0F1115"/>
        </w:rPr>
        <w:br/>
        <w:t>4.2. Субъекты персональных данных обязаны предоставлять Оператору достоверные данные о себе.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5. Принципы обработки персональных данных</w:t>
      </w:r>
      <w:r>
        <w:rPr>
          <w:rFonts w:ascii="Segoe UI" w:hAnsi="Segoe UI" w:cs="Segoe UI"/>
          <w:color w:val="0F1115"/>
        </w:rPr>
        <w:br/>
        <w:t>5.1. Обработка персональных данных осуществляется на законной и справедливой основе.</w:t>
      </w:r>
      <w:r>
        <w:rPr>
          <w:rFonts w:ascii="Segoe UI" w:hAnsi="Segoe UI" w:cs="Segoe UI"/>
          <w:color w:val="0F1115"/>
        </w:rPr>
        <w:br/>
        <w:t>5.2. Обработка персональных данных ограничивается достижением конкретных, заранее определенных и законных целей.</w:t>
      </w:r>
      <w:r>
        <w:rPr>
          <w:rFonts w:ascii="Segoe UI" w:hAnsi="Segoe UI" w:cs="Segoe UI"/>
          <w:color w:val="0F1115"/>
        </w:rPr>
        <w:br/>
        <w:t>5.3. Обработке подлежат только персональные данные, которые отвечают целям их обработки. Не допускается избыточность обрабатываемых персональных данных.</w:t>
      </w:r>
      <w:r>
        <w:rPr>
          <w:rFonts w:ascii="Segoe UI" w:hAnsi="Segoe UI" w:cs="Segoe UI"/>
          <w:color w:val="0F1115"/>
        </w:rPr>
        <w:br/>
        <w:t>5.4. Хранение персональных данных осуществляется не дольше, чем этого требуют цели обработки, если иной срок не установлен федеральным законом.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6. Цели обработки персональных данных</w:t>
      </w:r>
      <w:r>
        <w:rPr>
          <w:rFonts w:ascii="Segoe UI" w:hAnsi="Segoe UI" w:cs="Segoe UI"/>
          <w:color w:val="0F1115"/>
        </w:rPr>
        <w:br/>
        <w:t>6.1. Персональные данные обрабатываются в следующих целях:</w:t>
      </w:r>
      <w:r>
        <w:rPr>
          <w:rFonts w:ascii="Segoe UI" w:hAnsi="Segoe UI" w:cs="Segoe UI"/>
          <w:color w:val="0F1115"/>
        </w:rPr>
        <w:br/>
        <w:t>— Обработка обращений и коммуникация с Пользователями, направившими свои данные через формы обратной связи на Сайте.</w:t>
      </w:r>
      <w:r>
        <w:rPr>
          <w:rFonts w:ascii="Segoe UI" w:hAnsi="Segoe UI" w:cs="Segoe UI"/>
          <w:color w:val="0F1115"/>
        </w:rPr>
        <w:br/>
        <w:t>— Предоставление Пользователю информации об услугах и акциях аптечной сети (только с его согласия).</w:t>
      </w:r>
      <w:r>
        <w:rPr>
          <w:rFonts w:ascii="Segoe UI" w:hAnsi="Segoe UI" w:cs="Segoe UI"/>
          <w:color w:val="0F1115"/>
        </w:rPr>
        <w:br/>
        <w:t>6.2. </w:t>
      </w:r>
      <w:r>
        <w:rPr>
          <w:rStyle w:val="a3"/>
          <w:rFonts w:ascii="Segoe UI" w:eastAsiaTheme="majorEastAsia" w:hAnsi="Segoe UI" w:cs="Segoe UI"/>
          <w:color w:val="0F1115"/>
        </w:rPr>
        <w:t>Категории обрабатываемых персональных данных:</w:t>
      </w:r>
      <w:r>
        <w:rPr>
          <w:rFonts w:ascii="Segoe UI" w:hAnsi="Segoe UI" w:cs="Segoe UI"/>
          <w:color w:val="0F1115"/>
        </w:rPr>
        <w:br/>
        <w:t>— Фамилия, имя, отчество.</w:t>
      </w:r>
      <w:r>
        <w:rPr>
          <w:rFonts w:ascii="Segoe UI" w:hAnsi="Segoe UI" w:cs="Segoe UI"/>
          <w:color w:val="0F1115"/>
        </w:rPr>
        <w:br/>
        <w:t>— Адрес электронной почты (e-</w:t>
      </w:r>
      <w:proofErr w:type="spellStart"/>
      <w:r>
        <w:rPr>
          <w:rFonts w:ascii="Segoe UI" w:hAnsi="Segoe UI" w:cs="Segoe UI"/>
          <w:color w:val="0F1115"/>
        </w:rPr>
        <w:t>mail</w:t>
      </w:r>
      <w:proofErr w:type="spellEnd"/>
      <w:r>
        <w:rPr>
          <w:rFonts w:ascii="Segoe UI" w:hAnsi="Segoe UI" w:cs="Segoe UI"/>
          <w:color w:val="0F1115"/>
        </w:rPr>
        <w:t>).</w:t>
      </w:r>
      <w:r>
        <w:rPr>
          <w:rFonts w:ascii="Segoe UI" w:hAnsi="Segoe UI" w:cs="Segoe UI"/>
          <w:color w:val="0F1115"/>
        </w:rPr>
        <w:br/>
        <w:t>— Номер телефона.</w:t>
      </w:r>
      <w:r>
        <w:rPr>
          <w:rFonts w:ascii="Segoe UI" w:hAnsi="Segoe UI" w:cs="Segoe UI"/>
          <w:color w:val="0F1115"/>
        </w:rPr>
        <w:br/>
        <w:t>6.3. </w:t>
      </w:r>
      <w:r>
        <w:rPr>
          <w:rStyle w:val="a3"/>
          <w:rFonts w:ascii="Segoe UI" w:eastAsiaTheme="majorEastAsia" w:hAnsi="Segoe UI" w:cs="Segoe UI"/>
          <w:color w:val="0F1115"/>
        </w:rPr>
        <w:t>Правовые основания обработки:</w:t>
      </w:r>
      <w:r>
        <w:rPr>
          <w:rFonts w:ascii="Segoe UI" w:hAnsi="Segoe UI" w:cs="Segoe UI"/>
          <w:color w:val="0F1115"/>
        </w:rPr>
        <w:br/>
        <w:t>— Согласие субъекта персональных данных, предоставляемое путем заполнения форм на Сайте.</w:t>
      </w:r>
      <w:r>
        <w:rPr>
          <w:rFonts w:ascii="Segoe UI" w:hAnsi="Segoe UI" w:cs="Segoe UI"/>
          <w:color w:val="0F1115"/>
        </w:rPr>
        <w:br/>
        <w:t>— Статья 6 Федерального закона от 27.07.2006 № 152-ФЗ «О персональных данных».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7. Условия обработки персональных данных</w:t>
      </w:r>
      <w:r>
        <w:rPr>
          <w:rFonts w:ascii="Segoe UI" w:hAnsi="Segoe UI" w:cs="Segoe UI"/>
          <w:color w:val="0F1115"/>
        </w:rPr>
        <w:br/>
        <w:t>7.1. Обработка персональных данных осуществляется с согласия субъекта персональных данных.</w:t>
      </w:r>
      <w:r>
        <w:rPr>
          <w:rFonts w:ascii="Segoe UI" w:hAnsi="Segoe UI" w:cs="Segoe UI"/>
          <w:color w:val="0F1115"/>
        </w:rPr>
        <w:br/>
        <w:t xml:space="preserve">7.2. Обработка персональных данных необходима для связи с Пользователем по </w:t>
      </w:r>
      <w:r>
        <w:rPr>
          <w:rFonts w:ascii="Segoe UI" w:hAnsi="Segoe UI" w:cs="Segoe UI"/>
          <w:color w:val="0F1115"/>
        </w:rPr>
        <w:lastRenderedPageBreak/>
        <w:t>его обращению.</w:t>
      </w:r>
      <w:r>
        <w:rPr>
          <w:rFonts w:ascii="Segoe UI" w:hAnsi="Segoe UI" w:cs="Segoe UI"/>
          <w:color w:val="0F1115"/>
        </w:rPr>
        <w:br/>
        <w:t>7.3. </w:t>
      </w:r>
      <w:r>
        <w:rPr>
          <w:rStyle w:val="a3"/>
          <w:rFonts w:ascii="Segoe UI" w:eastAsiaTheme="majorEastAsia" w:hAnsi="Segoe UI" w:cs="Segoe UI"/>
          <w:color w:val="0F1115"/>
        </w:rPr>
        <w:t>Оператор не осуществляет трансграничную передачу персональных данных на территории иностранных государств.</w:t>
      </w:r>
      <w:r>
        <w:rPr>
          <w:rFonts w:ascii="Segoe UI" w:hAnsi="Segoe UI" w:cs="Segoe UI"/>
          <w:color w:val="0F1115"/>
        </w:rPr>
        <w:br/>
        <w:t>7.4. </w:t>
      </w:r>
      <w:r>
        <w:rPr>
          <w:rStyle w:val="a3"/>
          <w:rFonts w:ascii="Segoe UI" w:eastAsiaTheme="majorEastAsia" w:hAnsi="Segoe UI" w:cs="Segoe UI"/>
          <w:color w:val="0F1115"/>
        </w:rPr>
        <w:t>Использование автоматических сервисов (метрик):</w:t>
      </w:r>
      <w:r>
        <w:rPr>
          <w:rFonts w:ascii="Segoe UI" w:hAnsi="Segoe UI" w:cs="Segoe UI"/>
          <w:color w:val="0F1115"/>
        </w:rPr>
        <w:br/>
        <w:t>На Сайте используются интернет-сервисы для сбора и анализа обезличенной информации о Пользователях (такие как «</w:t>
      </w:r>
      <w:proofErr w:type="spellStart"/>
      <w:r>
        <w:rPr>
          <w:rFonts w:ascii="Segoe UI" w:hAnsi="Segoe UI" w:cs="Segoe UI"/>
          <w:color w:val="0F1115"/>
        </w:rPr>
        <w:t>Яндекс.Метрика</w:t>
      </w:r>
      <w:proofErr w:type="spellEnd"/>
      <w:r>
        <w:rPr>
          <w:rFonts w:ascii="Segoe UI" w:hAnsi="Segoe UI" w:cs="Segoe UI"/>
          <w:color w:val="0F1115"/>
        </w:rPr>
        <w:t>», «</w:t>
      </w:r>
      <w:proofErr w:type="spellStart"/>
      <w:r>
        <w:rPr>
          <w:rFonts w:ascii="Segoe UI" w:hAnsi="Segoe UI" w:cs="Segoe UI"/>
          <w:color w:val="0F1115"/>
        </w:rPr>
        <w:t>Google</w:t>
      </w:r>
      <w:proofErr w:type="spellEnd"/>
      <w:r>
        <w:rPr>
          <w:rFonts w:ascii="Segoe UI" w:hAnsi="Segoe UI" w:cs="Segoe UI"/>
          <w:color w:val="0F1115"/>
        </w:rPr>
        <w:t xml:space="preserve"> </w:t>
      </w:r>
      <w:proofErr w:type="spellStart"/>
      <w:r>
        <w:rPr>
          <w:rFonts w:ascii="Segoe UI" w:hAnsi="Segoe UI" w:cs="Segoe UI"/>
          <w:color w:val="0F1115"/>
        </w:rPr>
        <w:t>Analytics</w:t>
      </w:r>
      <w:proofErr w:type="spellEnd"/>
      <w:r>
        <w:rPr>
          <w:rFonts w:ascii="Segoe UI" w:hAnsi="Segoe UI" w:cs="Segoe UI"/>
          <w:color w:val="0F1115"/>
        </w:rPr>
        <w:t>» и другие). Данные, собираемые этими сервисами (IP-адрес, файлы «</w:t>
      </w:r>
      <w:proofErr w:type="spellStart"/>
      <w:r>
        <w:rPr>
          <w:rFonts w:ascii="Segoe UI" w:hAnsi="Segoe UI" w:cs="Segoe UI"/>
          <w:color w:val="0F1115"/>
        </w:rPr>
        <w:t>cookie</w:t>
      </w:r>
      <w:proofErr w:type="spellEnd"/>
      <w:r>
        <w:rPr>
          <w:rFonts w:ascii="Segoe UI" w:hAnsi="Segoe UI" w:cs="Segoe UI"/>
          <w:color w:val="0F1115"/>
        </w:rPr>
        <w:t xml:space="preserve">», сведения о браузере Пользователя, </w:t>
      </w:r>
      <w:proofErr w:type="spellStart"/>
      <w:r>
        <w:rPr>
          <w:rFonts w:ascii="Segoe UI" w:hAnsi="Segoe UI" w:cs="Segoe UI"/>
          <w:color w:val="0F1115"/>
        </w:rPr>
        <w:t>геолокация</w:t>
      </w:r>
      <w:proofErr w:type="spellEnd"/>
      <w:r>
        <w:rPr>
          <w:rFonts w:ascii="Segoe UI" w:hAnsi="Segoe UI" w:cs="Segoe UI"/>
          <w:color w:val="0F1115"/>
        </w:rPr>
        <w:t xml:space="preserve"> и др.), являются обезличенными и используются для улучшения работы Сайта и анализа посещаемости. Политика использования файлов «</w:t>
      </w:r>
      <w:proofErr w:type="spellStart"/>
      <w:r>
        <w:rPr>
          <w:rFonts w:ascii="Segoe UI" w:hAnsi="Segoe UI" w:cs="Segoe UI"/>
          <w:color w:val="0F1115"/>
        </w:rPr>
        <w:t>cookie</w:t>
      </w:r>
      <w:proofErr w:type="spellEnd"/>
      <w:r>
        <w:rPr>
          <w:rFonts w:ascii="Segoe UI" w:hAnsi="Segoe UI" w:cs="Segoe UI"/>
          <w:color w:val="0F1115"/>
        </w:rPr>
        <w:t>» регулируется соответствующими документами указанных сервисов. Оператор не передает этим сервисам персональные данные, указанные в п. 6.2 настоящей Политики.</w:t>
      </w:r>
    </w:p>
    <w:p w:rsidR="00446F5D" w:rsidRDefault="00446F5D" w:rsidP="00446F5D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8. Порядок сбора, хранения, передачи и других видов обработки персональных данных</w:t>
      </w:r>
      <w:r>
        <w:rPr>
          <w:rFonts w:ascii="Segoe UI" w:hAnsi="Segoe UI" w:cs="Segoe UI"/>
          <w:color w:val="0F1115"/>
        </w:rPr>
        <w:br/>
        <w:t>8.1. Безопасность персональных данных обеспечивается реализацией правовых, организационных и технических мер, необходимых для выполнения требований законодательства в области защиты персональных данных.</w:t>
      </w:r>
      <w:r>
        <w:rPr>
          <w:rFonts w:ascii="Segoe UI" w:hAnsi="Segoe UI" w:cs="Segoe UI"/>
          <w:color w:val="0F1115"/>
        </w:rPr>
        <w:br/>
        <w:t>8.2.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>
        <w:rPr>
          <w:rFonts w:ascii="Segoe UI" w:hAnsi="Segoe UI" w:cs="Segoe UI"/>
          <w:color w:val="0F1115"/>
        </w:rPr>
        <w:br/>
        <w:t>8.3. </w:t>
      </w:r>
      <w:r>
        <w:rPr>
          <w:rStyle w:val="a3"/>
          <w:rFonts w:ascii="Segoe UI" w:eastAsiaTheme="majorEastAsia" w:hAnsi="Segoe UI" w:cs="Segoe UI"/>
          <w:color w:val="0F1115"/>
        </w:rPr>
        <w:t>Персональные данные Пользователей не передаются каким-либо третьим лицам</w:t>
      </w:r>
      <w:r>
        <w:rPr>
          <w:rFonts w:ascii="Segoe UI" w:hAnsi="Segoe UI" w:cs="Segoe UI"/>
          <w:color w:val="0F1115"/>
        </w:rPr>
        <w:t>, за исключением случаев, прямо предусмотренных действующим законодательством Российской Федерации, или случаев, когда Оператор поручает обработку данных третьему лицу на основании договора, заключенного с таким лицом, при условии соблюдения им конфиденциальности и обеспечения безопасности персональных данных.</w:t>
      </w:r>
      <w:r>
        <w:rPr>
          <w:rFonts w:ascii="Segoe UI" w:hAnsi="Segoe UI" w:cs="Segoe UI"/>
          <w:color w:val="0F1115"/>
        </w:rPr>
        <w:br/>
        <w:t>8.4. В случае выявления неточностей в персональных данных, Пользователь может актуализировать их самостоятельно, направив Оператору уведомление на адрес электронной почты: </w:t>
      </w:r>
      <w:r>
        <w:rPr>
          <w:rStyle w:val="a3"/>
          <w:rFonts w:ascii="Segoe UI" w:eastAsiaTheme="majorEastAsia" w:hAnsi="Segoe UI" w:cs="Segoe UI"/>
          <w:color w:val="0F1115"/>
        </w:rPr>
        <w:t>hello@a-n-c.ru</w:t>
      </w:r>
      <w:r>
        <w:rPr>
          <w:rFonts w:ascii="Segoe UI" w:hAnsi="Segoe UI" w:cs="Segoe UI"/>
          <w:color w:val="0F1115"/>
        </w:rPr>
        <w:t> с пометкой «Актуализация персональных данных».</w:t>
      </w:r>
      <w:r>
        <w:rPr>
          <w:rFonts w:ascii="Segoe UI" w:hAnsi="Segoe UI" w:cs="Segoe UI"/>
          <w:color w:val="0F1115"/>
        </w:rPr>
        <w:br/>
        <w:t>8.5. Срок обработки персональных данных определяется достижением целей, для которых они были собраны, если иной срок не предусмотрен законодательством.</w:t>
      </w:r>
      <w:r>
        <w:rPr>
          <w:rFonts w:ascii="Segoe UI" w:hAnsi="Segoe UI" w:cs="Segoe UI"/>
          <w:color w:val="0F1115"/>
        </w:rPr>
        <w:br/>
        <w:t>8.6. Пользователь может в любой момент отозвать свое согласие на обработку персональных данных, направив Оператору уведомление на адрес электронной почты: </w:t>
      </w:r>
      <w:r>
        <w:rPr>
          <w:rStyle w:val="a3"/>
          <w:rFonts w:ascii="Segoe UI" w:eastAsiaTheme="majorEastAsia" w:hAnsi="Segoe UI" w:cs="Segoe UI"/>
          <w:color w:val="0F1115"/>
        </w:rPr>
        <w:t>hello@a-n-c.ru</w:t>
      </w:r>
      <w:r>
        <w:rPr>
          <w:rFonts w:ascii="Segoe UI" w:hAnsi="Segoe UI" w:cs="Segoe UI"/>
          <w:color w:val="0F1115"/>
        </w:rPr>
        <w:t> с пометкой «Отзыв согласия на обработку персональных данных».</w:t>
      </w:r>
    </w:p>
    <w:p w:rsidR="00446F5D" w:rsidRPr="00303471" w:rsidRDefault="00446F5D" w:rsidP="00303471">
      <w:pPr>
        <w:pStyle w:val="ds-markdown-paragraph"/>
        <w:shd w:val="clear" w:color="auto" w:fill="FFFFFF"/>
        <w:spacing w:before="240" w:beforeAutospacing="0" w:after="24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eastAsiaTheme="majorEastAsia" w:hAnsi="Segoe UI" w:cs="Segoe UI"/>
          <w:color w:val="0F1115"/>
        </w:rPr>
        <w:t>9. Заключительные положения</w:t>
      </w:r>
      <w:r>
        <w:rPr>
          <w:rFonts w:ascii="Segoe UI" w:hAnsi="Segoe UI" w:cs="Segoe UI"/>
          <w:color w:val="0F1115"/>
        </w:rPr>
        <w:br/>
        <w:t>9.1. Пользователь может получить любые разъяснения по интересующим вопросам, касающимся обработки его персональных данных, обратившись к Оператору по электронной почте </w:t>
      </w:r>
      <w:r>
        <w:rPr>
          <w:rStyle w:val="a3"/>
          <w:rFonts w:ascii="Segoe UI" w:eastAsiaTheme="majorEastAsia" w:hAnsi="Segoe UI" w:cs="Segoe UI"/>
          <w:color w:val="0F1115"/>
        </w:rPr>
        <w:t>hello@a-n-c.ru</w:t>
      </w:r>
      <w:r>
        <w:rPr>
          <w:rFonts w:ascii="Segoe UI" w:hAnsi="Segoe UI" w:cs="Segoe UI"/>
          <w:color w:val="0F1115"/>
        </w:rPr>
        <w:t>.</w:t>
      </w:r>
      <w:r>
        <w:rPr>
          <w:rFonts w:ascii="Segoe UI" w:hAnsi="Segoe UI" w:cs="Segoe UI"/>
          <w:color w:val="0F1115"/>
        </w:rPr>
        <w:br/>
        <w:t>9.2. В данном документе будут отражены любые изменения Политики обработки персональных данных. Политика действует бессрочно до замены ее новой версией.</w:t>
      </w:r>
      <w:r>
        <w:rPr>
          <w:rFonts w:ascii="Segoe UI" w:hAnsi="Segoe UI" w:cs="Segoe UI"/>
          <w:color w:val="0F1115"/>
        </w:rPr>
        <w:br/>
        <w:t>9.3. Актуальная версия Политики в свободном доступе расположена в сети Интернет по адресу: </w:t>
      </w:r>
      <w:hyperlink r:id="rId9" w:history="1">
        <w:r w:rsidRPr="00446F5D">
          <w:rPr>
            <w:rStyle w:val="a4"/>
            <w:rFonts w:ascii="Segoe UI" w:hAnsi="Segoe UI" w:cs="Segoe UI"/>
          </w:rPr>
          <w:t>https://aptekus.ru/policy/</w:t>
        </w:r>
      </w:hyperlink>
      <w:r>
        <w:rPr>
          <w:rFonts w:ascii="Segoe UI" w:hAnsi="Segoe UI" w:cs="Segoe UI"/>
          <w:color w:val="0F1115"/>
        </w:rPr>
        <w:t>.</w:t>
      </w:r>
    </w:p>
    <w:sectPr w:rsidR="00446F5D" w:rsidRPr="00303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25FF5"/>
    <w:multiLevelType w:val="multilevel"/>
    <w:tmpl w:val="260A9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D001B"/>
    <w:multiLevelType w:val="multilevel"/>
    <w:tmpl w:val="81D42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5228A9"/>
    <w:multiLevelType w:val="multilevel"/>
    <w:tmpl w:val="4084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2761D"/>
    <w:multiLevelType w:val="multilevel"/>
    <w:tmpl w:val="1F28C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F2234D"/>
    <w:multiLevelType w:val="multilevel"/>
    <w:tmpl w:val="D00E5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06AC6"/>
    <w:multiLevelType w:val="multilevel"/>
    <w:tmpl w:val="D424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966A09"/>
    <w:multiLevelType w:val="multilevel"/>
    <w:tmpl w:val="313C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1A5546"/>
    <w:multiLevelType w:val="multilevel"/>
    <w:tmpl w:val="4F5C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A84"/>
    <w:rsid w:val="00156D9E"/>
    <w:rsid w:val="002D57B0"/>
    <w:rsid w:val="00303471"/>
    <w:rsid w:val="003B2F6D"/>
    <w:rsid w:val="00446F5D"/>
    <w:rsid w:val="00857B8A"/>
    <w:rsid w:val="00C41A84"/>
    <w:rsid w:val="00C7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E8243"/>
  <w15:chartTrackingRefBased/>
  <w15:docId w15:val="{57ED1EE9-9DC4-4690-BB57-015A16E6C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721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1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1A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721A7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C721A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C7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721A7"/>
    <w:rPr>
      <w:color w:val="0000FF"/>
      <w:u w:val="single"/>
    </w:rPr>
  </w:style>
  <w:style w:type="character" w:styleId="HTML">
    <w:name w:val="HTML Code"/>
    <w:basedOn w:val="a0"/>
    <w:uiPriority w:val="99"/>
    <w:semiHidden/>
    <w:unhideWhenUsed/>
    <w:rsid w:val="00C721A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3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4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teku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pteku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tekus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pteku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tekus.ru/polic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1532</Words>
  <Characters>8736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Дерендяева Арина Александровна</dc:creator>
  <cp:keywords/>
  <dc:description/>
  <cp:lastModifiedBy>Дерендяева Арина Александровна</cp:lastModifiedBy>
  <cp:revision>2</cp:revision>
  <dcterms:created xsi:type="dcterms:W3CDTF">2025-11-12T07:40:00Z</dcterms:created>
  <dcterms:modified xsi:type="dcterms:W3CDTF">2025-11-12T07:40:00Z</dcterms:modified>
</cp:coreProperties>
</file>